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4360" w14:textId="2113650A" w:rsidR="000C46E1" w:rsidRDefault="000C46E1" w:rsidP="000C46E1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118793A4" wp14:editId="55DE6D87">
            <wp:extent cx="3524250" cy="596412"/>
            <wp:effectExtent l="0" t="0" r="0" b="0"/>
            <wp:docPr id="1" name="Picture 1" descr="EASA_LOGO_horiz_fin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A_LOGO_horiz_final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58" cy="6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63AD" w14:textId="6F1B0990" w:rsidR="001F4C0D" w:rsidRPr="00F850A1" w:rsidRDefault="003D501B" w:rsidP="000C46E1">
      <w:pPr>
        <w:jc w:val="center"/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</w:pPr>
      <w:r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>Trauma and Psychosis</w:t>
      </w:r>
      <w:r w:rsidR="00991249"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 xml:space="preserve">: </w:t>
      </w:r>
      <w:r w:rsidR="00D2787A"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>An Essential</w:t>
      </w:r>
      <w:r w:rsidR="0098497E" w:rsidRPr="00F850A1">
        <w:rPr>
          <w:rFonts w:asciiTheme="majorHAnsi" w:hAnsiTheme="majorHAnsi" w:cs="Times New Roman"/>
          <w:b/>
          <w:color w:val="4F6228" w:themeColor="accent3" w:themeShade="80"/>
          <w:sz w:val="48"/>
          <w:szCs w:val="48"/>
        </w:rPr>
        <w:t xml:space="preserve"> Link</w:t>
      </w:r>
    </w:p>
    <w:p w14:paraId="3F2A1086" w14:textId="29E6A118" w:rsidR="0098497E" w:rsidRPr="00F850A1" w:rsidRDefault="003D501B" w:rsidP="000C46E1">
      <w:pPr>
        <w:jc w:val="center"/>
        <w:rPr>
          <w:rFonts w:asciiTheme="majorHAnsi" w:hAnsiTheme="majorHAnsi" w:cs="Times New Roman"/>
          <w:b/>
          <w:color w:val="365F91" w:themeColor="accent1" w:themeShade="BF"/>
        </w:rPr>
      </w:pPr>
      <w:r w:rsidRPr="00F850A1">
        <w:rPr>
          <w:rFonts w:asciiTheme="majorHAnsi" w:hAnsiTheme="majorHAnsi" w:cs="Times New Roman"/>
          <w:b/>
          <w:color w:val="365F91" w:themeColor="accent1" w:themeShade="BF"/>
        </w:rPr>
        <w:t xml:space="preserve">Research has consistently </w:t>
      </w:r>
      <w:r w:rsidR="00E02A0B" w:rsidRPr="00F850A1">
        <w:rPr>
          <w:rFonts w:asciiTheme="majorHAnsi" w:hAnsiTheme="majorHAnsi" w:cs="Times New Roman"/>
          <w:b/>
          <w:color w:val="365F91" w:themeColor="accent1" w:themeShade="BF"/>
        </w:rPr>
        <w:t xml:space="preserve">and strongly </w:t>
      </w:r>
      <w:r w:rsidRPr="00F850A1">
        <w:rPr>
          <w:rFonts w:asciiTheme="majorHAnsi" w:hAnsiTheme="majorHAnsi" w:cs="Times New Roman"/>
          <w:b/>
          <w:color w:val="365F91" w:themeColor="accent1" w:themeShade="BF"/>
        </w:rPr>
        <w:t>supported a li</w:t>
      </w:r>
      <w:r w:rsidR="000C46E1" w:rsidRPr="00F850A1">
        <w:rPr>
          <w:rFonts w:asciiTheme="majorHAnsi" w:hAnsiTheme="majorHAnsi" w:cs="Times New Roman"/>
          <w:b/>
          <w:color w:val="365F91" w:themeColor="accent1" w:themeShade="BF"/>
        </w:rPr>
        <w:t>nk between trauma and psychosis</w:t>
      </w:r>
    </w:p>
    <w:p w14:paraId="4BC8AF88" w14:textId="77777777" w:rsidR="00E02A0B" w:rsidRPr="000C46E1" w:rsidRDefault="00E02A0B">
      <w:pPr>
        <w:rPr>
          <w:rFonts w:asciiTheme="majorHAnsi" w:hAnsiTheme="majorHAnsi" w:cs="Times New Roman"/>
        </w:rPr>
      </w:pPr>
    </w:p>
    <w:p w14:paraId="6D02DFDA" w14:textId="77777777" w:rsidR="00E02A0B" w:rsidRPr="000C46E1" w:rsidRDefault="00E02A0B">
      <w:pPr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</w:pPr>
      <w:r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Key findings from research</w:t>
      </w:r>
    </w:p>
    <w:p w14:paraId="22529A2B" w14:textId="0ED1135E" w:rsidR="00E02A0B" w:rsidRPr="000C46E1" w:rsidRDefault="00E02A0B" w:rsidP="00E02A0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Environmental factors and stressors increase the risk of – and may even </w:t>
      </w:r>
      <w:r w:rsidRPr="000C46E1">
        <w:rPr>
          <w:rFonts w:asciiTheme="majorHAnsi" w:hAnsiTheme="majorHAnsi" w:cs="Times New Roman"/>
          <w:i/>
        </w:rPr>
        <w:t>cause</w:t>
      </w:r>
      <w:r w:rsidRPr="000C46E1">
        <w:rPr>
          <w:rFonts w:asciiTheme="majorHAnsi" w:hAnsiTheme="majorHAnsi" w:cs="Times New Roman"/>
        </w:rPr>
        <w:t xml:space="preserve"> – psychosis</w:t>
      </w:r>
      <w:r w:rsidR="00044109" w:rsidRPr="000C46E1">
        <w:rPr>
          <w:rFonts w:asciiTheme="majorHAnsi" w:hAnsiTheme="majorHAnsi" w:cs="Times New Roman"/>
        </w:rPr>
        <w:t xml:space="preserve"> (</w:t>
      </w:r>
      <w:r w:rsidR="00044109" w:rsidRPr="000C46E1">
        <w:rPr>
          <w:rFonts w:asciiTheme="majorHAnsi" w:hAnsiTheme="majorHAnsi" w:cs="Times New Roman"/>
          <w:color w:val="222222"/>
        </w:rPr>
        <w:t xml:space="preserve">Read et al., 2005: </w:t>
      </w:r>
      <w:r w:rsidR="00D2787A" w:rsidRPr="000C46E1">
        <w:rPr>
          <w:rFonts w:asciiTheme="majorHAnsi" w:hAnsiTheme="majorHAnsi" w:cs="Times New Roman"/>
          <w:color w:val="262626"/>
        </w:rPr>
        <w:t>Schäfer</w:t>
      </w:r>
      <w:r w:rsidR="00044109" w:rsidRPr="000C46E1">
        <w:rPr>
          <w:rFonts w:asciiTheme="majorHAnsi" w:hAnsiTheme="majorHAnsi" w:cs="Times New Roman"/>
          <w:color w:val="222222"/>
        </w:rPr>
        <w:t xml:space="preserve"> &amp; Fisher, 2011:</w:t>
      </w:r>
      <w:r w:rsidR="00991249" w:rsidRPr="000C46E1">
        <w:rPr>
          <w:rFonts w:asciiTheme="majorHAnsi" w:hAnsiTheme="majorHAnsi" w:cs="Times New Roman"/>
          <w:color w:val="222222"/>
        </w:rPr>
        <w:t xml:space="preserve"> Morrison, Frame, &amp; Larkin, 2003)</w:t>
      </w:r>
      <w:r w:rsidRPr="000C46E1">
        <w:rPr>
          <w:rFonts w:asciiTheme="majorHAnsi" w:hAnsiTheme="majorHAnsi" w:cs="Times New Roman"/>
        </w:rPr>
        <w:t xml:space="preserve">. </w:t>
      </w:r>
    </w:p>
    <w:p w14:paraId="55F133B8" w14:textId="4934DAE0" w:rsidR="00E02A0B" w:rsidRPr="000C46E1" w:rsidRDefault="00E02A0B" w:rsidP="00E02A0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>They may also severely exacerbate the severity and frequency of symptoms</w:t>
      </w:r>
      <w:r w:rsidR="00044109" w:rsidRPr="000C46E1">
        <w:rPr>
          <w:rFonts w:asciiTheme="majorHAnsi" w:hAnsiTheme="majorHAnsi" w:cs="Times New Roman"/>
        </w:rPr>
        <w:t xml:space="preserve"> (</w:t>
      </w:r>
      <w:r w:rsidR="00C5451A" w:rsidRPr="000C46E1">
        <w:rPr>
          <w:rFonts w:asciiTheme="majorHAnsi" w:hAnsiTheme="majorHAnsi" w:cs="Times New Roman"/>
          <w:color w:val="222222"/>
        </w:rPr>
        <w:t xml:space="preserve">Schafer &amp; Fisher, 2011; Read, Perry, &amp; Moskowitz, 2001; </w:t>
      </w:r>
      <w:r w:rsidR="00044109" w:rsidRPr="000C46E1">
        <w:rPr>
          <w:rFonts w:asciiTheme="majorHAnsi" w:hAnsiTheme="majorHAnsi" w:cs="Times New Roman"/>
          <w:color w:val="222222"/>
        </w:rPr>
        <w:t xml:space="preserve">Ucok &amp; </w:t>
      </w:r>
      <w:r w:rsidR="00044109" w:rsidRPr="000C46E1">
        <w:rPr>
          <w:rFonts w:asciiTheme="majorHAnsi" w:hAnsiTheme="majorHAnsi" w:cs="Times New Roman"/>
        </w:rPr>
        <w:t>Bıkmaz</w:t>
      </w:r>
      <w:r w:rsidR="00044109" w:rsidRPr="000C46E1">
        <w:rPr>
          <w:rFonts w:asciiTheme="majorHAnsi" w:hAnsiTheme="majorHAnsi" w:cs="Times New Roman"/>
          <w:color w:val="222222"/>
        </w:rPr>
        <w:t>, 2007)</w:t>
      </w:r>
      <w:r w:rsidRPr="000C46E1">
        <w:rPr>
          <w:rFonts w:asciiTheme="majorHAnsi" w:hAnsiTheme="majorHAnsi" w:cs="Times New Roman"/>
        </w:rPr>
        <w:t xml:space="preserve">. </w:t>
      </w:r>
    </w:p>
    <w:p w14:paraId="18300AF6" w14:textId="03C07903" w:rsidR="00044109" w:rsidRPr="000C46E1" w:rsidRDefault="00044109" w:rsidP="00E02A0B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Conversely, experiencing psychosis </w:t>
      </w:r>
      <w:r w:rsidR="00C5451A" w:rsidRPr="000C46E1">
        <w:rPr>
          <w:rFonts w:asciiTheme="majorHAnsi" w:hAnsiTheme="majorHAnsi" w:cs="Times New Roman"/>
        </w:rPr>
        <w:t xml:space="preserve">itself </w:t>
      </w:r>
      <w:r w:rsidRPr="000C46E1">
        <w:rPr>
          <w:rFonts w:asciiTheme="majorHAnsi" w:hAnsiTheme="majorHAnsi" w:cs="Times New Roman"/>
        </w:rPr>
        <w:t>can be traumatizing</w:t>
      </w:r>
      <w:r w:rsidR="00C5451A" w:rsidRPr="000C46E1">
        <w:rPr>
          <w:rFonts w:asciiTheme="majorHAnsi" w:hAnsiTheme="majorHAnsi" w:cs="Times New Roman"/>
        </w:rPr>
        <w:t>. This is especially true when other stressors are related, such as family distress and loss of friends</w:t>
      </w:r>
      <w:r w:rsidR="00C5451A" w:rsidRPr="000C46E1">
        <w:rPr>
          <w:rFonts w:asciiTheme="majorHAnsi" w:hAnsiTheme="majorHAnsi" w:cs="Times New Roman"/>
          <w:color w:val="222222"/>
        </w:rPr>
        <w:t xml:space="preserve"> (Spauwen et al., </w:t>
      </w:r>
      <w:r w:rsidR="00734E35" w:rsidRPr="000C46E1">
        <w:rPr>
          <w:rFonts w:asciiTheme="majorHAnsi" w:hAnsiTheme="majorHAnsi" w:cs="Times New Roman"/>
          <w:color w:val="222222"/>
        </w:rPr>
        <w:t xml:space="preserve">2006; </w:t>
      </w:r>
      <w:r w:rsidR="009A7025" w:rsidRPr="000C46E1">
        <w:rPr>
          <w:rFonts w:asciiTheme="majorHAnsi" w:hAnsiTheme="majorHAnsi" w:cs="Times New Roman"/>
          <w:color w:val="222222"/>
        </w:rPr>
        <w:t xml:space="preserve">Read et al., 2005; </w:t>
      </w:r>
      <w:r w:rsidR="00C5451A" w:rsidRPr="000C46E1">
        <w:rPr>
          <w:rFonts w:asciiTheme="majorHAnsi" w:hAnsiTheme="majorHAnsi" w:cs="Times New Roman"/>
          <w:color w:val="222222"/>
        </w:rPr>
        <w:t>Morrison, Frame, &amp; Larkin, 2003)</w:t>
      </w:r>
      <w:r w:rsidRPr="000C46E1">
        <w:rPr>
          <w:rFonts w:asciiTheme="majorHAnsi" w:hAnsiTheme="majorHAnsi" w:cs="Times New Roman"/>
        </w:rPr>
        <w:t xml:space="preserve">. </w:t>
      </w:r>
    </w:p>
    <w:p w14:paraId="1A144F39" w14:textId="3B05A7F9" w:rsidR="00044109" w:rsidRDefault="00044109" w:rsidP="000C46E1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Trauma and psychosis are heavily linked and can </w:t>
      </w:r>
      <w:r w:rsidR="00883FE4" w:rsidRPr="000C46E1">
        <w:rPr>
          <w:rFonts w:asciiTheme="majorHAnsi" w:hAnsiTheme="majorHAnsi" w:cs="Times New Roman"/>
        </w:rPr>
        <w:t>interplay in a vicious cycle</w:t>
      </w:r>
      <w:r w:rsidR="00734E35" w:rsidRPr="000C46E1">
        <w:rPr>
          <w:rFonts w:asciiTheme="majorHAnsi" w:hAnsiTheme="majorHAnsi" w:cs="Times New Roman"/>
          <w:color w:val="222222"/>
        </w:rPr>
        <w:t xml:space="preserve"> </w:t>
      </w:r>
      <w:r w:rsidR="00396670" w:rsidRPr="000C46E1">
        <w:rPr>
          <w:rFonts w:asciiTheme="majorHAnsi" w:hAnsiTheme="majorHAnsi" w:cs="Times New Roman"/>
          <w:color w:val="222222"/>
        </w:rPr>
        <w:t>(</w:t>
      </w:r>
      <w:r w:rsidR="00734E35" w:rsidRPr="000C46E1">
        <w:rPr>
          <w:rFonts w:asciiTheme="majorHAnsi" w:hAnsiTheme="majorHAnsi" w:cs="Times New Roman"/>
          <w:color w:val="222222"/>
        </w:rPr>
        <w:t>Read, Perry, &amp; Moskowitz, 2001</w:t>
      </w:r>
      <w:r w:rsidR="009A7025" w:rsidRPr="000C46E1">
        <w:rPr>
          <w:rFonts w:asciiTheme="majorHAnsi" w:hAnsiTheme="majorHAnsi" w:cs="Times New Roman"/>
          <w:color w:val="222222"/>
        </w:rPr>
        <w:t>; Schafer &amp; Fisher, 2011</w:t>
      </w:r>
      <w:r w:rsidR="00396670" w:rsidRPr="000C46E1">
        <w:rPr>
          <w:rFonts w:asciiTheme="majorHAnsi" w:hAnsiTheme="majorHAnsi" w:cs="Times New Roman"/>
          <w:color w:val="222222"/>
        </w:rPr>
        <w:t>)</w:t>
      </w:r>
      <w:r w:rsidR="00883FE4" w:rsidRPr="000C46E1">
        <w:rPr>
          <w:rFonts w:asciiTheme="majorHAnsi" w:hAnsiTheme="majorHAnsi" w:cs="Times New Roman"/>
        </w:rPr>
        <w:t>.</w:t>
      </w:r>
    </w:p>
    <w:p w14:paraId="6309C170" w14:textId="77777777" w:rsidR="000C46E1" w:rsidRPr="000C46E1" w:rsidRDefault="000C46E1" w:rsidP="000C46E1">
      <w:pPr>
        <w:pStyle w:val="ListParagraph"/>
        <w:rPr>
          <w:rFonts w:asciiTheme="majorHAnsi" w:hAnsiTheme="majorHAnsi" w:cs="Times New Roman"/>
        </w:rPr>
      </w:pPr>
    </w:p>
    <w:p w14:paraId="1042D292" w14:textId="667E955F" w:rsidR="00883FE4" w:rsidRPr="000C46E1" w:rsidRDefault="00826E25" w:rsidP="00E54F20">
      <w:pPr>
        <w:ind w:firstLine="360"/>
        <w:rPr>
          <w:rFonts w:asciiTheme="majorHAnsi" w:hAnsiTheme="majorHAnsi" w:cs="Times New Roman"/>
        </w:rPr>
      </w:pPr>
      <w:r w:rsidRPr="000C46E1">
        <w:rPr>
          <w:rFonts w:asciiTheme="majorHAnsi" w:hAnsiTheme="majorHAnsi" w:cs="Times New Roman"/>
        </w:rPr>
        <w:t xml:space="preserve">Thus, the </w:t>
      </w:r>
      <w:r w:rsidR="00883FE4" w:rsidRPr="000C46E1">
        <w:rPr>
          <w:rFonts w:asciiTheme="majorHAnsi" w:hAnsiTheme="majorHAnsi" w:cs="Times New Roman"/>
        </w:rPr>
        <w:t>research supports the necessity of a trauma-informed approach in the treatment of psychosis.</w:t>
      </w:r>
    </w:p>
    <w:p w14:paraId="5E2F01B0" w14:textId="77777777" w:rsidR="00883FE4" w:rsidRPr="000C46E1" w:rsidRDefault="00883FE4" w:rsidP="00883FE4">
      <w:pPr>
        <w:ind w:firstLine="360"/>
        <w:rPr>
          <w:rFonts w:asciiTheme="majorHAnsi" w:hAnsiTheme="majorHAnsi" w:cs="Times New Roman"/>
        </w:rPr>
      </w:pPr>
    </w:p>
    <w:p w14:paraId="32E6868D" w14:textId="632AB49C" w:rsidR="00883FE4" w:rsidRPr="000C46E1" w:rsidRDefault="00883FE4" w:rsidP="00D2787A">
      <w:pPr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</w:pPr>
      <w:r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What is a trauma-informed approach?</w:t>
      </w:r>
    </w:p>
    <w:p w14:paraId="4E003411" w14:textId="3D4093F0" w:rsidR="00D53F6B" w:rsidRPr="000C46E1" w:rsidRDefault="00997FA5" w:rsidP="000C46E1">
      <w:pPr>
        <w:ind w:firstLine="360"/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According to SAMHSA, </w:t>
      </w:r>
      <w:r w:rsidR="00B15F5F" w:rsidRPr="000C46E1">
        <w:rPr>
          <w:rFonts w:asciiTheme="majorHAnsi" w:hAnsiTheme="majorHAnsi" w:cs="Times New Roman"/>
          <w:color w:val="222222"/>
        </w:rPr>
        <w:t>a trauma-informed approach is achieved when the</w:t>
      </w:r>
      <w:r w:rsidR="00A86CF0" w:rsidRPr="000C46E1">
        <w:rPr>
          <w:rFonts w:asciiTheme="majorHAnsi" w:hAnsiTheme="majorHAnsi" w:cs="Times New Roman"/>
          <w:color w:val="222222"/>
        </w:rPr>
        <w:t xml:space="preserve"> </w:t>
      </w:r>
      <w:r w:rsidRPr="000C46E1">
        <w:rPr>
          <w:rFonts w:asciiTheme="majorHAnsi" w:hAnsiTheme="majorHAnsi" w:cs="Times New Roman"/>
          <w:color w:val="222222"/>
        </w:rPr>
        <w:t>person, program, or system:</w:t>
      </w:r>
    </w:p>
    <w:p w14:paraId="415A743A" w14:textId="02C36396" w:rsidR="00997FA5" w:rsidRPr="000C46E1" w:rsidRDefault="00997FA5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Realizes </w:t>
      </w:r>
      <w:r w:rsidRPr="000C46E1">
        <w:rPr>
          <w:rFonts w:asciiTheme="majorHAnsi" w:hAnsiTheme="majorHAnsi" w:cs="Times New Roman"/>
          <w:color w:val="222222"/>
        </w:rPr>
        <w:t>the widespread impact of trauma and understands the potential paths for recovery;</w:t>
      </w:r>
    </w:p>
    <w:p w14:paraId="16D77BD5" w14:textId="076C2AE6" w:rsidR="00997FA5" w:rsidRPr="000C46E1" w:rsidRDefault="00997FA5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Recognizes </w:t>
      </w:r>
      <w:r w:rsidRPr="000C46E1">
        <w:rPr>
          <w:rFonts w:asciiTheme="majorHAnsi" w:hAnsiTheme="majorHAnsi" w:cs="Times New Roman"/>
          <w:color w:val="222222"/>
        </w:rPr>
        <w:t>the signs and symptoms of trauma in clients, families, staff, and others involved within the system;</w:t>
      </w:r>
    </w:p>
    <w:p w14:paraId="1CD0342E" w14:textId="48EF070C" w:rsidR="00997FA5" w:rsidRPr="000C46E1" w:rsidRDefault="00997FA5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Responds </w:t>
      </w:r>
      <w:r w:rsidRPr="000C46E1">
        <w:rPr>
          <w:rFonts w:asciiTheme="majorHAnsi" w:hAnsiTheme="majorHAnsi" w:cs="Times New Roman"/>
          <w:color w:val="222222"/>
        </w:rPr>
        <w:t>by fully integrating knowledge about trauma into polic</w:t>
      </w:r>
      <w:r w:rsidR="00A86CF0" w:rsidRPr="000C46E1">
        <w:rPr>
          <w:rFonts w:asciiTheme="majorHAnsi" w:hAnsiTheme="majorHAnsi" w:cs="Times New Roman"/>
          <w:color w:val="222222"/>
        </w:rPr>
        <w:t>ies, procedures, and practices; and</w:t>
      </w:r>
    </w:p>
    <w:p w14:paraId="14EE28BC" w14:textId="524CCA3B" w:rsidR="00A86CF0" w:rsidRPr="000C46E1" w:rsidRDefault="00A86CF0" w:rsidP="00997FA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Seeks to actively resist </w:t>
      </w:r>
      <w:r w:rsidR="007E45E4" w:rsidRPr="000C46E1">
        <w:rPr>
          <w:rFonts w:asciiTheme="majorHAnsi" w:hAnsiTheme="majorHAnsi" w:cs="Times New Roman"/>
          <w:i/>
          <w:color w:val="222222"/>
        </w:rPr>
        <w:t>re-traumatization</w:t>
      </w:r>
      <w:r w:rsidRPr="000C46E1">
        <w:rPr>
          <w:rFonts w:asciiTheme="majorHAnsi" w:hAnsiTheme="majorHAnsi" w:cs="Times New Roman"/>
          <w:i/>
          <w:color w:val="222222"/>
        </w:rPr>
        <w:t xml:space="preserve"> </w:t>
      </w:r>
      <w:r w:rsidR="00D53F6B" w:rsidRPr="000C46E1">
        <w:rPr>
          <w:rFonts w:asciiTheme="majorHAnsi" w:hAnsiTheme="majorHAnsi" w:cs="Times New Roman"/>
          <w:color w:val="222222"/>
        </w:rPr>
        <w:t>(SAMHSA, 2014)</w:t>
      </w:r>
      <w:r w:rsidR="007E45E4" w:rsidRPr="000C46E1">
        <w:rPr>
          <w:rFonts w:asciiTheme="majorHAnsi" w:hAnsiTheme="majorHAnsi" w:cs="Times New Roman"/>
          <w:color w:val="222222"/>
        </w:rPr>
        <w:t>.</w:t>
      </w:r>
    </w:p>
    <w:p w14:paraId="75586BDB" w14:textId="77777777" w:rsidR="00A86CF0" w:rsidRPr="000C46E1" w:rsidRDefault="00A86CF0" w:rsidP="00A86CF0">
      <w:pPr>
        <w:ind w:left="360"/>
        <w:rPr>
          <w:rFonts w:asciiTheme="majorHAnsi" w:hAnsiTheme="majorHAnsi" w:cs="Times New Roman"/>
          <w:color w:val="222222"/>
        </w:rPr>
      </w:pPr>
    </w:p>
    <w:p w14:paraId="254B1F65" w14:textId="717833AE" w:rsidR="00D53F6B" w:rsidRPr="000C46E1" w:rsidRDefault="003234AC" w:rsidP="000C46E1">
      <w:pPr>
        <w:jc w:val="both"/>
        <w:rPr>
          <w:rFonts w:asciiTheme="majorHAnsi" w:hAnsiTheme="majorHAnsi" w:cs="Times New Roman"/>
          <w:b/>
          <w:color w:val="222222"/>
          <w:sz w:val="28"/>
          <w:szCs w:val="28"/>
        </w:rPr>
      </w:pPr>
      <w:r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Trauma-specific interventions generall</w:t>
      </w:r>
      <w:r w:rsidR="007E45E4" w:rsidRPr="000C46E1">
        <w:rPr>
          <w:rFonts w:asciiTheme="majorHAnsi" w:hAnsiTheme="majorHAnsi" w:cs="Times New Roman"/>
          <w:b/>
          <w:color w:val="4F6228" w:themeColor="accent3" w:themeShade="80"/>
          <w:sz w:val="28"/>
          <w:szCs w:val="28"/>
        </w:rPr>
        <w:t>y recognize:</w:t>
      </w:r>
    </w:p>
    <w:p w14:paraId="48A9C440" w14:textId="707448BE" w:rsidR="007E45E4" w:rsidRPr="000C46E1" w:rsidRDefault="007E45E4" w:rsidP="007E45E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>The survivor’s need to be respected, informed, and connected;</w:t>
      </w:r>
    </w:p>
    <w:p w14:paraId="4B093C76" w14:textId="1E8D62DA" w:rsidR="007E45E4" w:rsidRPr="000C46E1" w:rsidRDefault="007E45E4" w:rsidP="007E45E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The interrelation between trauma and co-occurring symptoms, such as substance abuse, anxiety, depression, and psychosis. </w:t>
      </w:r>
    </w:p>
    <w:p w14:paraId="5C2E9C61" w14:textId="303CBDD3" w:rsidR="00A86CF0" w:rsidRDefault="007E45E4" w:rsidP="007E45E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>The need to work collaboratively and in an empowering manne</w:t>
      </w:r>
      <w:r w:rsidR="00D53F6B" w:rsidRPr="000C46E1">
        <w:rPr>
          <w:rFonts w:asciiTheme="majorHAnsi" w:hAnsiTheme="majorHAnsi" w:cs="Times New Roman"/>
          <w:color w:val="222222"/>
        </w:rPr>
        <w:t xml:space="preserve">r, involving the family and system when appropriate (SAMHSA, 2014). </w:t>
      </w:r>
    </w:p>
    <w:p w14:paraId="084ED88E" w14:textId="77777777" w:rsidR="000C46E1" w:rsidRPr="000C46E1" w:rsidRDefault="000C46E1" w:rsidP="000C46E1">
      <w:pPr>
        <w:pStyle w:val="ListParagraph"/>
        <w:ind w:left="780"/>
        <w:rPr>
          <w:rFonts w:asciiTheme="majorHAnsi" w:hAnsiTheme="majorHAnsi" w:cs="Times New Roman"/>
          <w:color w:val="222222"/>
        </w:rPr>
      </w:pPr>
    </w:p>
    <w:p w14:paraId="217E5702" w14:textId="77777777" w:rsidR="000C46E1" w:rsidRDefault="00D53F6B" w:rsidP="000C46E1">
      <w:pPr>
        <w:ind w:firstLine="360"/>
        <w:rPr>
          <w:rFonts w:asciiTheme="majorHAnsi" w:hAnsiTheme="majorHAnsi" w:cs="Times New Roman"/>
          <w:color w:val="222222"/>
        </w:rPr>
      </w:pPr>
      <w:r w:rsidRPr="000C46E1">
        <w:rPr>
          <w:rFonts w:asciiTheme="majorHAnsi" w:hAnsiTheme="majorHAnsi" w:cs="Times New Roman"/>
          <w:color w:val="222222"/>
        </w:rPr>
        <w:t xml:space="preserve">They also incorporate trauma awareness into every level of engagement and treatment. </w:t>
      </w:r>
    </w:p>
    <w:p w14:paraId="59E4586C" w14:textId="77777777" w:rsidR="000C46E1" w:rsidRDefault="000C46E1" w:rsidP="000C46E1">
      <w:pPr>
        <w:rPr>
          <w:rFonts w:asciiTheme="majorHAnsi" w:hAnsiTheme="majorHAnsi" w:cs="Times New Roman"/>
          <w:color w:val="222222"/>
        </w:rPr>
      </w:pPr>
    </w:p>
    <w:p w14:paraId="4C987095" w14:textId="06DCA64C" w:rsidR="00D56F18" w:rsidRPr="000C46E1" w:rsidRDefault="00AD0422" w:rsidP="000C46E1">
      <w:pPr>
        <w:rPr>
          <w:rFonts w:asciiTheme="majorHAnsi" w:hAnsiTheme="majorHAnsi" w:cs="Times New Roman"/>
          <w:color w:val="222222"/>
          <w:highlight w:val="yellow"/>
        </w:rPr>
      </w:pPr>
      <w:r w:rsidRPr="000C46E1">
        <w:rPr>
          <w:rFonts w:asciiTheme="majorHAnsi" w:hAnsiTheme="majorHAnsi" w:cs="Times New Roman"/>
          <w:color w:val="222222"/>
        </w:rPr>
        <w:t>The following</w:t>
      </w:r>
      <w:r w:rsidR="00D56F18" w:rsidRPr="000C46E1">
        <w:rPr>
          <w:rFonts w:asciiTheme="majorHAnsi" w:hAnsiTheme="majorHAnsi" w:cs="Times New Roman"/>
          <w:color w:val="222222"/>
        </w:rPr>
        <w:t xml:space="preserve"> vignette illustrates how a trauma-informed approach may be utilized in an early intervention for psychosis program:</w:t>
      </w:r>
    </w:p>
    <w:p w14:paraId="6BF65C8F" w14:textId="77777777" w:rsidR="00D56F18" w:rsidRPr="000C46E1" w:rsidRDefault="00D56F18" w:rsidP="003234AC">
      <w:pPr>
        <w:ind w:firstLine="360"/>
        <w:rPr>
          <w:rFonts w:asciiTheme="majorHAnsi" w:hAnsiTheme="majorHAnsi" w:cs="Times New Roman"/>
          <w:color w:val="222222"/>
        </w:rPr>
      </w:pPr>
    </w:p>
    <w:p w14:paraId="326B55E8" w14:textId="77777777" w:rsidR="00033A35" w:rsidRDefault="00033A35" w:rsidP="003234AC">
      <w:pPr>
        <w:ind w:firstLine="360"/>
        <w:rPr>
          <w:rFonts w:asciiTheme="majorHAnsi" w:hAnsiTheme="majorHAnsi" w:cs="Times New Roman"/>
          <w:i/>
          <w:color w:val="222222"/>
        </w:rPr>
      </w:pPr>
    </w:p>
    <w:p w14:paraId="4EBCAFF0" w14:textId="762948AF" w:rsidR="00D56F18" w:rsidRPr="000C46E1" w:rsidRDefault="00D56F18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Jeffrey has been experiencing hallucinations and very strange thoughts. He schedules </w:t>
      </w:r>
      <w:r w:rsidR="00783448" w:rsidRPr="000C46E1">
        <w:rPr>
          <w:rFonts w:asciiTheme="majorHAnsi" w:hAnsiTheme="majorHAnsi" w:cs="Times New Roman"/>
          <w:i/>
          <w:color w:val="222222"/>
        </w:rPr>
        <w:t>an initial appointment with an early psychosis program</w:t>
      </w:r>
      <w:r w:rsidR="00664683" w:rsidRPr="000C46E1">
        <w:rPr>
          <w:rFonts w:asciiTheme="majorHAnsi" w:hAnsiTheme="majorHAnsi" w:cs="Times New Roman"/>
          <w:i/>
          <w:color w:val="222222"/>
        </w:rPr>
        <w:t>. Shannon</w:t>
      </w:r>
      <w:r w:rsidRPr="000C46E1">
        <w:rPr>
          <w:rFonts w:asciiTheme="majorHAnsi" w:hAnsiTheme="majorHAnsi" w:cs="Times New Roman"/>
          <w:i/>
          <w:color w:val="222222"/>
        </w:rPr>
        <w:t xml:space="preserve">, the intake coordinator, </w:t>
      </w:r>
      <w:r w:rsidR="00BB0873" w:rsidRPr="000C46E1">
        <w:rPr>
          <w:rFonts w:asciiTheme="majorHAnsi" w:hAnsiTheme="majorHAnsi" w:cs="Times New Roman"/>
          <w:i/>
          <w:color w:val="222222"/>
        </w:rPr>
        <w:t xml:space="preserve">knows that trauma and psychosis </w:t>
      </w:r>
      <w:r w:rsidR="00664683" w:rsidRPr="000C46E1">
        <w:rPr>
          <w:rFonts w:asciiTheme="majorHAnsi" w:hAnsiTheme="majorHAnsi" w:cs="Times New Roman"/>
          <w:i/>
          <w:color w:val="222222"/>
        </w:rPr>
        <w:t>are highly correlated. Sh</w:t>
      </w:r>
      <w:r w:rsidR="00BB0873" w:rsidRPr="000C46E1">
        <w:rPr>
          <w:rFonts w:asciiTheme="majorHAnsi" w:hAnsiTheme="majorHAnsi" w:cs="Times New Roman"/>
          <w:i/>
          <w:color w:val="222222"/>
        </w:rPr>
        <w:t xml:space="preserve">e </w:t>
      </w:r>
      <w:r w:rsidRPr="000C46E1">
        <w:rPr>
          <w:rFonts w:asciiTheme="majorHAnsi" w:hAnsiTheme="majorHAnsi" w:cs="Times New Roman"/>
          <w:i/>
          <w:color w:val="222222"/>
        </w:rPr>
        <w:t>a</w:t>
      </w:r>
      <w:r w:rsidR="00664683" w:rsidRPr="000C46E1">
        <w:rPr>
          <w:rFonts w:asciiTheme="majorHAnsi" w:hAnsiTheme="majorHAnsi" w:cs="Times New Roman"/>
          <w:i/>
          <w:color w:val="222222"/>
        </w:rPr>
        <w:t>sks about trauma as a part of her</w:t>
      </w:r>
      <w:r w:rsidRPr="000C46E1">
        <w:rPr>
          <w:rFonts w:asciiTheme="majorHAnsi" w:hAnsiTheme="majorHAnsi" w:cs="Times New Roman"/>
          <w:i/>
          <w:color w:val="222222"/>
        </w:rPr>
        <w:t xml:space="preserve"> biopsychosocial formulation.  </w:t>
      </w:r>
    </w:p>
    <w:p w14:paraId="2F90DD83" w14:textId="433E235E" w:rsidR="00BB0873" w:rsidRPr="000C46E1" w:rsidRDefault="00BB0873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“I’m assessing to see if you’ve ever experienced psychol</w:t>
      </w:r>
      <w:r w:rsidR="00664683" w:rsidRPr="000C46E1">
        <w:rPr>
          <w:rFonts w:asciiTheme="majorHAnsi" w:hAnsiTheme="majorHAnsi" w:cs="Times New Roman"/>
          <w:i/>
          <w:color w:val="222222"/>
        </w:rPr>
        <w:t>ogical trauma,” Shannon</w:t>
      </w:r>
      <w:r w:rsidR="00B15F5F" w:rsidRPr="000C46E1">
        <w:rPr>
          <w:rFonts w:asciiTheme="majorHAnsi" w:hAnsiTheme="majorHAnsi" w:cs="Times New Roman"/>
          <w:i/>
          <w:color w:val="222222"/>
        </w:rPr>
        <w:t xml:space="preserve"> explains</w:t>
      </w:r>
      <w:r w:rsidRPr="000C46E1">
        <w:rPr>
          <w:rFonts w:asciiTheme="majorHAnsi" w:hAnsiTheme="majorHAnsi" w:cs="Times New Roman"/>
          <w:i/>
          <w:color w:val="222222"/>
        </w:rPr>
        <w:t>. “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While that definition is different from person to person, it usually </w:t>
      </w:r>
      <w:r w:rsidRPr="000C46E1">
        <w:rPr>
          <w:rFonts w:asciiTheme="majorHAnsi" w:hAnsiTheme="majorHAnsi" w:cs="Times New Roman"/>
          <w:i/>
          <w:color w:val="222222"/>
        </w:rPr>
        <w:t>means feeling so ov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erwhelmed </w:t>
      </w:r>
      <w:r w:rsidR="00B15F5F" w:rsidRPr="000C46E1">
        <w:rPr>
          <w:rFonts w:asciiTheme="majorHAnsi" w:hAnsiTheme="majorHAnsi" w:cs="Times New Roman"/>
          <w:i/>
          <w:color w:val="222222"/>
        </w:rPr>
        <w:t xml:space="preserve">or hurt </w:t>
      </w:r>
      <w:r w:rsidR="00783448" w:rsidRPr="000C46E1">
        <w:rPr>
          <w:rFonts w:asciiTheme="majorHAnsi" w:hAnsiTheme="majorHAnsi" w:cs="Times New Roman"/>
          <w:i/>
          <w:color w:val="222222"/>
        </w:rPr>
        <w:t>by something that it still affects your ability to feel safe. It can be a reaction to one really bad experiences, or a series of events over the years.”</w:t>
      </w:r>
    </w:p>
    <w:p w14:paraId="68BBF228" w14:textId="2DF3204B" w:rsidR="00783448" w:rsidRPr="000C46E1" w:rsidRDefault="00783448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Jeffrey explains that he was once involuntarily hospitalized after experimenting with LSD and seeing some “weird stuff.” He says that he still has</w:t>
      </w:r>
      <w:r w:rsidR="00510668" w:rsidRPr="000C46E1">
        <w:rPr>
          <w:rFonts w:asciiTheme="majorHAnsi" w:hAnsiTheme="majorHAnsi" w:cs="Times New Roman"/>
          <w:i/>
          <w:color w:val="222222"/>
        </w:rPr>
        <w:t xml:space="preserve"> nightmares a</w:t>
      </w:r>
      <w:r w:rsidR="00D2787A" w:rsidRPr="000C46E1">
        <w:rPr>
          <w:rFonts w:asciiTheme="majorHAnsi" w:hAnsiTheme="majorHAnsi" w:cs="Times New Roman"/>
          <w:i/>
          <w:color w:val="222222"/>
        </w:rPr>
        <w:t>nd intense intrusive flashbacks.</w:t>
      </w:r>
    </w:p>
    <w:p w14:paraId="38746680" w14:textId="522D3345" w:rsidR="00783448" w:rsidRPr="000C46E1" w:rsidRDefault="00510668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After </w:t>
      </w:r>
      <w:r w:rsidR="00783448" w:rsidRPr="000C46E1">
        <w:rPr>
          <w:rFonts w:asciiTheme="majorHAnsi" w:hAnsiTheme="majorHAnsi" w:cs="Times New Roman"/>
          <w:i/>
          <w:color w:val="222222"/>
        </w:rPr>
        <w:t>Jeffrey is admi</w:t>
      </w:r>
      <w:r w:rsidRPr="000C46E1">
        <w:rPr>
          <w:rFonts w:asciiTheme="majorHAnsi" w:hAnsiTheme="majorHAnsi" w:cs="Times New Roman"/>
          <w:i/>
          <w:color w:val="222222"/>
        </w:rPr>
        <w:t>tted to the program,</w:t>
      </w:r>
      <w:r w:rsidR="00664683" w:rsidRPr="000C46E1">
        <w:rPr>
          <w:rFonts w:asciiTheme="majorHAnsi" w:hAnsiTheme="majorHAnsi" w:cs="Times New Roman"/>
          <w:i/>
          <w:color w:val="222222"/>
        </w:rPr>
        <w:t xml:space="preserve"> Shannon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 asks for his permission to share his trauma history with the treatment team. In doing so, </w:t>
      </w:r>
      <w:r w:rsidR="00664683" w:rsidRPr="000C46E1">
        <w:rPr>
          <w:rFonts w:asciiTheme="majorHAnsi" w:hAnsiTheme="majorHAnsi" w:cs="Times New Roman"/>
          <w:i/>
          <w:color w:val="222222"/>
        </w:rPr>
        <w:t>s</w:t>
      </w:r>
      <w:r w:rsidR="00783448" w:rsidRPr="000C46E1">
        <w:rPr>
          <w:rFonts w:asciiTheme="majorHAnsi" w:hAnsiTheme="majorHAnsi" w:cs="Times New Roman"/>
          <w:i/>
          <w:color w:val="222222"/>
        </w:rPr>
        <w:t>he acknowledges the potential sensitivity of t</w:t>
      </w:r>
      <w:r w:rsidR="00E84538" w:rsidRPr="000C46E1">
        <w:rPr>
          <w:rFonts w:asciiTheme="majorHAnsi" w:hAnsiTheme="majorHAnsi" w:cs="Times New Roman"/>
          <w:i/>
          <w:color w:val="222222"/>
        </w:rPr>
        <w:t xml:space="preserve">he content and invites Jeffrey’s participation in the treatment process. Jeffrey agrees. </w:t>
      </w:r>
    </w:p>
    <w:p w14:paraId="28B58285" w14:textId="0BDFE4C2" w:rsidR="00510668" w:rsidRPr="000C46E1" w:rsidRDefault="000F22A7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Miguel</w:t>
      </w:r>
      <w:r w:rsidR="00E84538" w:rsidRPr="000C46E1">
        <w:rPr>
          <w:rFonts w:asciiTheme="majorHAnsi" w:hAnsiTheme="majorHAnsi" w:cs="Times New Roman"/>
          <w:i/>
          <w:color w:val="222222"/>
        </w:rPr>
        <w:t>, his primary care clinician,</w:t>
      </w:r>
      <w:r w:rsidR="00783448" w:rsidRPr="000C46E1">
        <w:rPr>
          <w:rFonts w:asciiTheme="majorHAnsi" w:hAnsiTheme="majorHAnsi" w:cs="Times New Roman"/>
          <w:i/>
          <w:color w:val="222222"/>
        </w:rPr>
        <w:t xml:space="preserve"> </w:t>
      </w:r>
      <w:r w:rsidRPr="000C46E1">
        <w:rPr>
          <w:rFonts w:asciiTheme="majorHAnsi" w:hAnsiTheme="majorHAnsi" w:cs="Times New Roman"/>
          <w:i/>
          <w:color w:val="222222"/>
        </w:rPr>
        <w:t xml:space="preserve">lets Jeffrey know that he can discuss trauma only if he feels comfortable and ready to do so. </w:t>
      </w:r>
      <w:r w:rsidR="00CD123A" w:rsidRPr="000C46E1">
        <w:rPr>
          <w:rFonts w:asciiTheme="majorHAnsi" w:hAnsiTheme="majorHAnsi" w:cs="Times New Roman"/>
          <w:i/>
          <w:color w:val="222222"/>
        </w:rPr>
        <w:t>When the relationship has been built and Jeffrey is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 ready, they talk in a safe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</w:t>
      </w:r>
      <w:r w:rsidR="00546210" w:rsidRPr="000C46E1">
        <w:rPr>
          <w:rFonts w:asciiTheme="majorHAnsi" w:hAnsiTheme="majorHAnsi" w:cs="Times New Roman"/>
          <w:i/>
          <w:color w:val="222222"/>
        </w:rPr>
        <w:t xml:space="preserve">space. Miguel uses active listening to gain information without judgment and validates Jeffrey’s experiences and emotions. </w:t>
      </w:r>
    </w:p>
    <w:p w14:paraId="21666921" w14:textId="4BBA5CEE" w:rsidR="006A7086" w:rsidRPr="000C46E1" w:rsidRDefault="00546210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With Jeffrey’s permission, he 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invites Jeffrey’s parents in for a family session. </w:t>
      </w:r>
      <w:r w:rsidR="00FC3A42" w:rsidRPr="000C46E1">
        <w:rPr>
          <w:rFonts w:asciiTheme="majorHAnsi" w:hAnsiTheme="majorHAnsi" w:cs="Times New Roman"/>
          <w:i/>
          <w:color w:val="222222"/>
        </w:rPr>
        <w:t>He knows that family involvement and support can be important for trauma recovery.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 Miguel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 </w:t>
      </w:r>
      <w:r w:rsidR="006A7086" w:rsidRPr="000C46E1">
        <w:rPr>
          <w:rFonts w:asciiTheme="majorHAnsi" w:hAnsiTheme="majorHAnsi" w:cs="Times New Roman"/>
          <w:i/>
          <w:color w:val="222222"/>
        </w:rPr>
        <w:t>provides psychoeducation about the impact of tr</w:t>
      </w:r>
      <w:r w:rsidR="00CD123A" w:rsidRPr="000C46E1">
        <w:rPr>
          <w:rFonts w:asciiTheme="majorHAnsi" w:hAnsiTheme="majorHAnsi" w:cs="Times New Roman"/>
          <w:i/>
          <w:color w:val="222222"/>
        </w:rPr>
        <w:t>auma and starts treatment planning</w:t>
      </w:r>
      <w:r w:rsidR="006A7086" w:rsidRPr="000C46E1">
        <w:rPr>
          <w:rFonts w:asciiTheme="majorHAnsi" w:hAnsiTheme="majorHAnsi" w:cs="Times New Roman"/>
          <w:i/>
          <w:color w:val="222222"/>
        </w:rPr>
        <w:t xml:space="preserve">. </w:t>
      </w:r>
    </w:p>
    <w:p w14:paraId="6588A068" w14:textId="49A0FC6A" w:rsidR="00CD123A" w:rsidRPr="000C46E1" w:rsidRDefault="006A7086" w:rsidP="003234AC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 xml:space="preserve">“Trauma,” he says, “is not something that people can just make go away. Healing will be a long 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process. </w:t>
      </w:r>
      <w:r w:rsidRPr="000C46E1">
        <w:rPr>
          <w:rFonts w:asciiTheme="majorHAnsi" w:hAnsiTheme="majorHAnsi" w:cs="Times New Roman"/>
          <w:i/>
          <w:color w:val="222222"/>
        </w:rPr>
        <w:t>What we can do now is work together to crea</w:t>
      </w:r>
      <w:r w:rsidR="00FC3A42" w:rsidRPr="000C46E1">
        <w:rPr>
          <w:rFonts w:asciiTheme="majorHAnsi" w:hAnsiTheme="majorHAnsi" w:cs="Times New Roman"/>
          <w:i/>
          <w:color w:val="222222"/>
        </w:rPr>
        <w:t xml:space="preserve">te a </w:t>
      </w:r>
      <w:r w:rsidR="00134EE6" w:rsidRPr="000C46E1">
        <w:rPr>
          <w:rFonts w:asciiTheme="majorHAnsi" w:hAnsiTheme="majorHAnsi" w:cs="Times New Roman"/>
          <w:i/>
          <w:color w:val="222222"/>
        </w:rPr>
        <w:t>crisis</w:t>
      </w:r>
      <w:r w:rsidR="00CD123A" w:rsidRPr="000C46E1">
        <w:rPr>
          <w:rFonts w:asciiTheme="majorHAnsi" w:hAnsiTheme="majorHAnsi" w:cs="Times New Roman"/>
          <w:i/>
          <w:color w:val="222222"/>
        </w:rPr>
        <w:t xml:space="preserve"> plan for Jeffrey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. </w:t>
      </w:r>
      <w:r w:rsidR="00CD123A" w:rsidRPr="000C46E1">
        <w:rPr>
          <w:rFonts w:asciiTheme="majorHAnsi" w:hAnsiTheme="majorHAnsi" w:cs="Times New Roman"/>
          <w:i/>
          <w:color w:val="222222"/>
        </w:rPr>
        <w:t xml:space="preserve">It’s possible that another hospitalization could re-traumatize him, so we’re going to find alternatives. We’re also going to develop some strategies to help him manage just in case another hospitalization occurs.” </w:t>
      </w:r>
    </w:p>
    <w:p w14:paraId="20DAA7EE" w14:textId="25353C93" w:rsidR="00783448" w:rsidRPr="000C46E1" w:rsidRDefault="00FC3A42" w:rsidP="006954BF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Miguel collaborate</w:t>
      </w:r>
      <w:r w:rsidR="00CD123A" w:rsidRPr="000C46E1">
        <w:rPr>
          <w:rFonts w:asciiTheme="majorHAnsi" w:hAnsiTheme="majorHAnsi" w:cs="Times New Roman"/>
          <w:i/>
          <w:color w:val="222222"/>
        </w:rPr>
        <w:t>s with Jef</w:t>
      </w:r>
      <w:r w:rsidRPr="000C46E1">
        <w:rPr>
          <w:rFonts w:asciiTheme="majorHAnsi" w:hAnsiTheme="majorHAnsi" w:cs="Times New Roman"/>
          <w:i/>
          <w:color w:val="222222"/>
        </w:rPr>
        <w:t>frey and his parents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in developing a list of resources that will serve as alternatives to</w:t>
      </w:r>
      <w:r w:rsidR="006954BF" w:rsidRPr="000C46E1">
        <w:rPr>
          <w:rFonts w:asciiTheme="majorHAnsi" w:hAnsiTheme="majorHAnsi" w:cs="Times New Roman"/>
          <w:i/>
          <w:color w:val="222222"/>
        </w:rPr>
        <w:t xml:space="preserve"> hospitalization. He </w:t>
      </w:r>
      <w:r w:rsidR="005B7406" w:rsidRPr="000C46E1">
        <w:rPr>
          <w:rFonts w:asciiTheme="majorHAnsi" w:hAnsiTheme="majorHAnsi" w:cs="Times New Roman"/>
          <w:i/>
          <w:color w:val="222222"/>
        </w:rPr>
        <w:t xml:space="preserve">also </w:t>
      </w:r>
      <w:r w:rsidR="006954BF" w:rsidRPr="000C46E1">
        <w:rPr>
          <w:rFonts w:asciiTheme="majorHAnsi" w:hAnsiTheme="majorHAnsi" w:cs="Times New Roman"/>
          <w:i/>
          <w:color w:val="222222"/>
        </w:rPr>
        <w:t>acknowledges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that hospitalization may be </w:t>
      </w:r>
      <w:r w:rsidR="006954BF" w:rsidRPr="000C46E1">
        <w:rPr>
          <w:rFonts w:asciiTheme="majorHAnsi" w:hAnsiTheme="majorHAnsi" w:cs="Times New Roman"/>
          <w:i/>
          <w:color w:val="222222"/>
        </w:rPr>
        <w:t>necessary due to the psychosis. Jeffrey’s mom states she</w:t>
      </w:r>
      <w:r w:rsidR="00134EE6" w:rsidRPr="000C46E1">
        <w:rPr>
          <w:rFonts w:asciiTheme="majorHAnsi" w:hAnsiTheme="majorHAnsi" w:cs="Times New Roman"/>
          <w:i/>
          <w:color w:val="222222"/>
        </w:rPr>
        <w:t xml:space="preserve"> will accompany Jeffrey to the </w:t>
      </w:r>
      <w:r w:rsidR="006954BF" w:rsidRPr="000C46E1">
        <w:rPr>
          <w:rFonts w:asciiTheme="majorHAnsi" w:hAnsiTheme="majorHAnsi" w:cs="Times New Roman"/>
          <w:i/>
          <w:color w:val="222222"/>
        </w:rPr>
        <w:t xml:space="preserve">E.R., if necessary. Jeffrey agrees to </w:t>
      </w:r>
      <w:r w:rsidR="005B7406" w:rsidRPr="000C46E1">
        <w:rPr>
          <w:rFonts w:asciiTheme="majorHAnsi" w:hAnsiTheme="majorHAnsi" w:cs="Times New Roman"/>
          <w:i/>
          <w:color w:val="222222"/>
        </w:rPr>
        <w:t xml:space="preserve">that this would help. </w:t>
      </w:r>
      <w:r w:rsidR="006954BF" w:rsidRPr="000C46E1">
        <w:rPr>
          <w:rFonts w:asciiTheme="majorHAnsi" w:hAnsiTheme="majorHAnsi" w:cs="Times New Roman"/>
          <w:i/>
          <w:color w:val="222222"/>
        </w:rPr>
        <w:t xml:space="preserve"> </w:t>
      </w:r>
    </w:p>
    <w:p w14:paraId="38C21A6C" w14:textId="785FBCEE" w:rsidR="00B15F5F" w:rsidRPr="000C46E1" w:rsidRDefault="005B7406" w:rsidP="006954BF">
      <w:pPr>
        <w:ind w:firstLine="360"/>
        <w:rPr>
          <w:rFonts w:asciiTheme="majorHAnsi" w:hAnsiTheme="majorHAnsi" w:cs="Times New Roman"/>
          <w:i/>
          <w:color w:val="222222"/>
        </w:rPr>
      </w:pPr>
      <w:r w:rsidRPr="000C46E1">
        <w:rPr>
          <w:rFonts w:asciiTheme="majorHAnsi" w:hAnsiTheme="majorHAnsi" w:cs="Times New Roman"/>
          <w:i/>
          <w:color w:val="222222"/>
        </w:rPr>
        <w:t>After this session, Miguel has weekly appointments with Jeffrey. He continues to be sensitive and patient. He utilizes the Trauma Affect Regulation: Guide for Education and Therapy (TARGET) model to design interventions. Finally, he listens to Jeffrey’s feedback and invites Jeffre</w:t>
      </w:r>
      <w:r w:rsidR="00B15F5F" w:rsidRPr="000C46E1">
        <w:rPr>
          <w:rFonts w:asciiTheme="majorHAnsi" w:hAnsiTheme="majorHAnsi" w:cs="Times New Roman"/>
          <w:i/>
          <w:color w:val="222222"/>
        </w:rPr>
        <w:t>y to be a leader in his own treatment process.</w:t>
      </w:r>
    </w:p>
    <w:p w14:paraId="06619C50" w14:textId="097C7BC0" w:rsidR="005B7406" w:rsidRDefault="005B7406" w:rsidP="006954BF">
      <w:pPr>
        <w:ind w:firstLine="360"/>
        <w:rPr>
          <w:rFonts w:ascii="Times New Roman" w:hAnsi="Times New Roman" w:cs="Times New Roman"/>
          <w:i/>
          <w:color w:val="222222"/>
        </w:rPr>
      </w:pPr>
      <w:r w:rsidRPr="00826E25">
        <w:rPr>
          <w:rFonts w:ascii="Times New Roman" w:hAnsi="Times New Roman" w:cs="Times New Roman"/>
          <w:i/>
          <w:color w:val="222222"/>
        </w:rPr>
        <w:t xml:space="preserve"> </w:t>
      </w:r>
    </w:p>
    <w:p w14:paraId="3A84BCCD" w14:textId="55C5648A" w:rsidR="009A7025" w:rsidRPr="000C46E1" w:rsidRDefault="000C46E1" w:rsidP="00826E2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C46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Resources:</w:t>
      </w:r>
    </w:p>
    <w:p w14:paraId="030ED9F0" w14:textId="53D68485" w:rsidR="00D2787A" w:rsidRPr="000C46E1" w:rsidRDefault="00D2787A" w:rsidP="000C46E1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Morrison, A., Frame, L., &amp; Larkin, W. (2003). Relationships between trauma and psychosis: A review and integration.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British Journal of Clinical Psychology,</w:t>
      </w:r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42</w:t>
      </w:r>
      <w:r w:rsidRPr="000C46E1">
        <w:rPr>
          <w:rFonts w:ascii="Times New Roman" w:hAnsi="Times New Roman" w:cs="Times New Roman"/>
          <w:sz w:val="16"/>
          <w:szCs w:val="16"/>
        </w:rPr>
        <w:t>, 331-353.</w:t>
      </w:r>
    </w:p>
    <w:p w14:paraId="748AE789" w14:textId="67A6C059" w:rsidR="009A7025" w:rsidRPr="000C46E1" w:rsidRDefault="009A7025" w:rsidP="000C46E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Read, J., Perry, B.D., Moskowitz, A., Connolly, C. (2001). The contribution of early traumatic events to schizophrenia in some patients: a neurodevelopmental model. </w:t>
      </w:r>
      <w:r w:rsidRPr="000C46E1">
        <w:rPr>
          <w:rFonts w:ascii="Times New Roman" w:hAnsi="Times New Roman" w:cs="Times New Roman"/>
          <w:i/>
          <w:sz w:val="16"/>
          <w:szCs w:val="16"/>
        </w:rPr>
        <w:t>Psychiatry</w:t>
      </w:r>
      <w:r w:rsidRPr="000C46E1">
        <w:rPr>
          <w:rFonts w:ascii="Times New Roman" w:hAnsi="Times New Roman" w:cs="Times New Roman"/>
          <w:sz w:val="16"/>
          <w:szCs w:val="16"/>
        </w:rPr>
        <w:t xml:space="preserve">, </w:t>
      </w:r>
      <w:r w:rsidRPr="000C46E1">
        <w:rPr>
          <w:rFonts w:ascii="Times New Roman" w:hAnsi="Times New Roman" w:cs="Times New Roman"/>
          <w:i/>
          <w:sz w:val="16"/>
          <w:szCs w:val="16"/>
        </w:rPr>
        <w:t xml:space="preserve">64 </w:t>
      </w:r>
      <w:r w:rsidRPr="000C46E1">
        <w:rPr>
          <w:rFonts w:ascii="Times New Roman" w:hAnsi="Times New Roman" w:cs="Times New Roman"/>
          <w:sz w:val="16"/>
          <w:szCs w:val="16"/>
        </w:rPr>
        <w:t>(4), 319-343.</w:t>
      </w:r>
    </w:p>
    <w:p w14:paraId="7663CBA8" w14:textId="325D72C3" w:rsidR="00D2787A" w:rsidRPr="000C46E1" w:rsidRDefault="009A7025" w:rsidP="000C46E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Read, J., van Os, J., Morrison, A., &amp; Ross, C.  (2005). Childhood trauma, psychosis, and schizophrenia: a literature review with theoretical and clinical implications.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Acta Psychiatrica Scandinavia</w:t>
      </w:r>
      <w:r w:rsidRPr="000C46E1">
        <w:rPr>
          <w:rFonts w:ascii="Times New Roman" w:hAnsi="Times New Roman" w:cs="Times New Roman"/>
          <w:sz w:val="16"/>
          <w:szCs w:val="16"/>
        </w:rPr>
        <w:t xml:space="preserve">,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112</w:t>
      </w:r>
      <w:r w:rsidRPr="000C46E1">
        <w:rPr>
          <w:rFonts w:ascii="Times New Roman" w:hAnsi="Times New Roman" w:cs="Times New Roman"/>
          <w:sz w:val="16"/>
          <w:szCs w:val="16"/>
        </w:rPr>
        <w:t>, 330-350.</w:t>
      </w:r>
    </w:p>
    <w:p w14:paraId="5CDFD389" w14:textId="032E14F7" w:rsidR="009A7025" w:rsidRPr="000C46E1" w:rsidRDefault="00D2787A" w:rsidP="000C46E1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Schäfer, I., &amp; Fisher, H. (2011). Childhood trauma and psychosis—what is the evidence?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Dialogues in Clinical Neuroscience - Vol 13 . No. 3 . 2011,</w:t>
      </w:r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13</w:t>
      </w:r>
      <w:r w:rsidRPr="000C46E1">
        <w:rPr>
          <w:rFonts w:ascii="Times New Roman" w:hAnsi="Times New Roman" w:cs="Times New Roman"/>
          <w:sz w:val="16"/>
          <w:szCs w:val="16"/>
        </w:rPr>
        <w:t>(3), 360-365.</w:t>
      </w:r>
    </w:p>
    <w:p w14:paraId="246326B2" w14:textId="19E6FA29" w:rsidR="00826E25" w:rsidRPr="000C46E1" w:rsidRDefault="009A7025" w:rsidP="000C46E1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>Spauwe</w:t>
      </w:r>
      <w:r w:rsidR="0062786B" w:rsidRPr="000C46E1">
        <w:rPr>
          <w:rFonts w:ascii="Times New Roman" w:hAnsi="Times New Roman" w:cs="Times New Roman"/>
          <w:sz w:val="16"/>
          <w:szCs w:val="16"/>
        </w:rPr>
        <w:t xml:space="preserve">n, J., Krabbendam, L., Wittchen, H., &amp; Van Os, J. (2006). Impact of psychological trauma on the development of psychotic symptoms: Relationship with psychosis proneness. </w:t>
      </w:r>
      <w:r w:rsidR="0062786B" w:rsidRPr="000C46E1">
        <w:rPr>
          <w:rFonts w:ascii="Times New Roman" w:hAnsi="Times New Roman" w:cs="Times New Roman"/>
          <w:i/>
          <w:iCs/>
          <w:sz w:val="16"/>
          <w:szCs w:val="16"/>
        </w:rPr>
        <w:t>The British Journal of Psychiatry,</w:t>
      </w:r>
      <w:r w:rsidR="0062786B" w:rsidRPr="000C46E1">
        <w:rPr>
          <w:rFonts w:ascii="Times New Roman" w:hAnsi="Times New Roman" w:cs="Times New Roman"/>
          <w:sz w:val="16"/>
          <w:szCs w:val="16"/>
        </w:rPr>
        <w:t xml:space="preserve"> </w:t>
      </w:r>
      <w:r w:rsidR="0062786B" w:rsidRPr="000C46E1">
        <w:rPr>
          <w:rFonts w:ascii="Times New Roman" w:hAnsi="Times New Roman" w:cs="Times New Roman"/>
          <w:i/>
          <w:iCs/>
          <w:sz w:val="16"/>
          <w:szCs w:val="16"/>
        </w:rPr>
        <w:t>188</w:t>
      </w:r>
      <w:r w:rsidR="0062786B" w:rsidRPr="000C46E1">
        <w:rPr>
          <w:rFonts w:ascii="Times New Roman" w:hAnsi="Times New Roman" w:cs="Times New Roman"/>
          <w:sz w:val="16"/>
          <w:szCs w:val="16"/>
        </w:rPr>
        <w:t>, 527-533.</w:t>
      </w:r>
      <w:r w:rsidRPr="000C46E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C47335" w14:textId="4D17B3BD" w:rsidR="009A7025" w:rsidRPr="000C46E1" w:rsidRDefault="00826E25" w:rsidP="000C46E1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>Trauma-Informed Approach And Trauma-Specific Interventions. (2014, January 1). Retrieved from http://beta.samhsa.gov/nctic/trauma-interventions</w:t>
      </w:r>
    </w:p>
    <w:p w14:paraId="00177F42" w14:textId="3CFEE9D9" w:rsidR="00D2787A" w:rsidRPr="00F850A1" w:rsidRDefault="009A7025" w:rsidP="00F850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6"/>
          <w:szCs w:val="16"/>
        </w:rPr>
      </w:pPr>
      <w:r w:rsidRPr="000C46E1">
        <w:rPr>
          <w:rFonts w:ascii="Times New Roman" w:hAnsi="Times New Roman" w:cs="Times New Roman"/>
          <w:sz w:val="16"/>
          <w:szCs w:val="16"/>
        </w:rPr>
        <w:t xml:space="preserve">Ucok, S., Bıkmaz, S. (2007). The effects of trauma in patients with first-episode schizophrenia.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Acta Psychiatrica Scandinavia</w:t>
      </w:r>
      <w:r w:rsidRPr="000C46E1">
        <w:rPr>
          <w:rFonts w:ascii="Times New Roman" w:hAnsi="Times New Roman" w:cs="Times New Roman"/>
          <w:sz w:val="16"/>
          <w:szCs w:val="16"/>
        </w:rPr>
        <w:t xml:space="preserve">, </w:t>
      </w:r>
      <w:r w:rsidRPr="000C46E1">
        <w:rPr>
          <w:rFonts w:ascii="Times New Roman" w:hAnsi="Times New Roman" w:cs="Times New Roman"/>
          <w:i/>
          <w:iCs/>
          <w:sz w:val="16"/>
          <w:szCs w:val="16"/>
        </w:rPr>
        <w:t>116</w:t>
      </w:r>
      <w:r w:rsidRPr="000C46E1">
        <w:rPr>
          <w:rFonts w:ascii="Times New Roman" w:hAnsi="Times New Roman" w:cs="Times New Roman"/>
          <w:sz w:val="16"/>
          <w:szCs w:val="16"/>
        </w:rPr>
        <w:t>, 371-377.</w:t>
      </w:r>
      <w:bookmarkStart w:id="0" w:name="_GoBack"/>
      <w:bookmarkEnd w:id="0"/>
    </w:p>
    <w:sectPr w:rsidR="00D2787A" w:rsidRPr="00F850A1" w:rsidSect="00F850A1">
      <w:pgSz w:w="12240" w:h="15840"/>
      <w:pgMar w:top="1152" w:right="1440" w:bottom="1440" w:left="144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A40E" w14:textId="77777777" w:rsidR="00826E25" w:rsidRDefault="00826E25" w:rsidP="00826E25">
      <w:r>
        <w:separator/>
      </w:r>
    </w:p>
  </w:endnote>
  <w:endnote w:type="continuationSeparator" w:id="0">
    <w:p w14:paraId="1D428632" w14:textId="77777777" w:rsidR="00826E25" w:rsidRDefault="00826E25" w:rsidP="0082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816EC" w14:textId="77777777" w:rsidR="00826E25" w:rsidRDefault="00826E25" w:rsidP="00826E25">
      <w:r>
        <w:separator/>
      </w:r>
    </w:p>
  </w:footnote>
  <w:footnote w:type="continuationSeparator" w:id="0">
    <w:p w14:paraId="5D51C216" w14:textId="77777777" w:rsidR="00826E25" w:rsidRDefault="00826E25" w:rsidP="0082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AD6"/>
    <w:multiLevelType w:val="hybridMultilevel"/>
    <w:tmpl w:val="B00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515B"/>
    <w:multiLevelType w:val="hybridMultilevel"/>
    <w:tmpl w:val="7C54164A"/>
    <w:lvl w:ilvl="0" w:tplc="F29E2E3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BC1"/>
    <w:multiLevelType w:val="hybridMultilevel"/>
    <w:tmpl w:val="0736E864"/>
    <w:lvl w:ilvl="0" w:tplc="FA66AD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381A6C"/>
    <w:multiLevelType w:val="hybridMultilevel"/>
    <w:tmpl w:val="B6EE6402"/>
    <w:lvl w:ilvl="0" w:tplc="F29E2E3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1B"/>
    <w:rsid w:val="00033A35"/>
    <w:rsid w:val="00044109"/>
    <w:rsid w:val="000502BD"/>
    <w:rsid w:val="000C46E1"/>
    <w:rsid w:val="000F22A7"/>
    <w:rsid w:val="00134EE6"/>
    <w:rsid w:val="001F4C0D"/>
    <w:rsid w:val="003234AC"/>
    <w:rsid w:val="00396670"/>
    <w:rsid w:val="003D501B"/>
    <w:rsid w:val="00510668"/>
    <w:rsid w:val="00546210"/>
    <w:rsid w:val="005B7406"/>
    <w:rsid w:val="0062786B"/>
    <w:rsid w:val="00664683"/>
    <w:rsid w:val="006954BF"/>
    <w:rsid w:val="006A7086"/>
    <w:rsid w:val="006F27C1"/>
    <w:rsid w:val="00734E35"/>
    <w:rsid w:val="00783448"/>
    <w:rsid w:val="007E45E4"/>
    <w:rsid w:val="00826E25"/>
    <w:rsid w:val="00883FE4"/>
    <w:rsid w:val="00903399"/>
    <w:rsid w:val="0098497E"/>
    <w:rsid w:val="00991249"/>
    <w:rsid w:val="00997FA5"/>
    <w:rsid w:val="009A7025"/>
    <w:rsid w:val="009C0C00"/>
    <w:rsid w:val="00A86CF0"/>
    <w:rsid w:val="00AB1E19"/>
    <w:rsid w:val="00AB507F"/>
    <w:rsid w:val="00AB568E"/>
    <w:rsid w:val="00AD0422"/>
    <w:rsid w:val="00B15F5F"/>
    <w:rsid w:val="00B341B6"/>
    <w:rsid w:val="00BB0873"/>
    <w:rsid w:val="00C5451A"/>
    <w:rsid w:val="00C84F98"/>
    <w:rsid w:val="00CD123A"/>
    <w:rsid w:val="00D2787A"/>
    <w:rsid w:val="00D53F6B"/>
    <w:rsid w:val="00D56F18"/>
    <w:rsid w:val="00E02A0B"/>
    <w:rsid w:val="00E54F20"/>
    <w:rsid w:val="00E77E22"/>
    <w:rsid w:val="00E84538"/>
    <w:rsid w:val="00F850A1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49810"/>
  <w14:defaultImageDpi w14:val="300"/>
  <w15:docId w15:val="{DBAD2D8B-CFF8-4CE4-875B-2AA2FB71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2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26E25"/>
  </w:style>
  <w:style w:type="character" w:customStyle="1" w:styleId="FootnoteTextChar">
    <w:name w:val="Footnote Text Char"/>
    <w:basedOn w:val="DefaultParagraphFont"/>
    <w:link w:val="FootnoteText"/>
    <w:uiPriority w:val="99"/>
    <w:rsid w:val="00826E25"/>
  </w:style>
  <w:style w:type="character" w:styleId="FootnoteReference">
    <w:name w:val="footnote reference"/>
    <w:basedOn w:val="DefaultParagraphFont"/>
    <w:uiPriority w:val="99"/>
    <w:unhideWhenUsed/>
    <w:rsid w:val="00826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8A2EE-C335-412C-8150-A8A02C91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Roberts</cp:lastModifiedBy>
  <cp:revision>3</cp:revision>
  <dcterms:created xsi:type="dcterms:W3CDTF">2014-09-22T17:57:00Z</dcterms:created>
  <dcterms:modified xsi:type="dcterms:W3CDTF">2014-09-24T22:18:00Z</dcterms:modified>
</cp:coreProperties>
</file>